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44"/>
          <w:szCs w:val="44"/>
          <w:lang w:val="en-US" w:eastAsia="zh-CN"/>
        </w:rPr>
        <w:t>山东省公共卫生学会2023年度科研项目拟立项名单</w:t>
      </w:r>
    </w:p>
    <w:tbl>
      <w:tblPr>
        <w:tblStyle w:val="4"/>
        <w:tblW w:w="153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4"/>
        <w:gridCol w:w="7120"/>
        <w:gridCol w:w="3472"/>
        <w:gridCol w:w="1770"/>
        <w:gridCol w:w="2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7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项目名称</w:t>
            </w: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承担单位</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项目负责人</w:t>
            </w:r>
          </w:p>
        </w:tc>
        <w:tc>
          <w:tcPr>
            <w:tcW w:w="2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资金支持（元）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动物流感病毒的流行特征、传播规律及人群感染的前瞻性队列研究</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山东省疾病预防控制中心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何玉洁</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基于应激状态下肝硬化伴肝源性糖尿病患者的诊疗策略研究</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山东省公共卫生临床中心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张  蒙</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基于城市生活污水的心血管疾病及癌症监测及其在环境健康风险评估中的应用探讨</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青岛市疾病预防控制中心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王炳玲</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基于 ERAS 理念探讨“电生理共振中医技术” 在妇科围手术期胃肠功能紊乱中的应用</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山东省妇幼保健院</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于  娜</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中医导引联合经方防治中风后便秘的临床研究</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山东中医药大学附属医院</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刘春梅</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2023-2025年聊城市急性脑炎/脑膜炎症候群监测病例流行特征与宏基因组测序技术在病原谱分析中的应用</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聊城市疾病预防控制中心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贾金丽</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规模化养殖场猪流感病毒种间传播规律的研究</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济宁市疾病预防控制中心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李立博</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2023-2024年青岛市肾综合征出血热发病危险因素调查</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青岛市疾病预防控制中心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贾  静</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发热伴血小板减少综合征布尼亚病毒分子遗传学特征及异绿原酸B抗病毒机制研究</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济南市疾病预防控制中心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赵  红</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山东省蜱源立克次体病原菌调查研究</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山东省疾病预防控制中心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刘子卿</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泰安市食品中食源性致病菌污染状况及关键控制点的分析研究</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泰安市疾病预防控制中心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郑金华</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发热伴血小板减少综合征病毒的实时精准检测与溯源研究</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山东大学</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许一菲</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人参皂苷Rg1通过NOX4调控肾小管上皮焦亡在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脓毒症急性肾损伤中作用及机制研究</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山东省立第三医院</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孙  良</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基于社区污水监测和SEIR模型的新冠疫情预测研究</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山东省疾病预防控制中心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8"/>
                <w:szCs w:val="28"/>
                <w:u w:val="no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杜凯歌</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kern w:val="2"/>
                <w:sz w:val="28"/>
                <w:szCs w:val="28"/>
                <w:u w:val="none"/>
                <w:lang w:val="en-US" w:eastAsia="zh-CN" w:bidi="ar-SA"/>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回顾性分析不同亚型新冠病毒性肺炎合并肝损害的临床特点</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 xml:space="preserve">山东省第一康复医院 </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李丕宝</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胫骨横搬系统联合PRP技术在糖尿病足保肢中的疗效分析</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枣庄市立医院</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侯成才</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基于岗位胜任力构建消毒供应新护士培训课程体系</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临沂市人民医院</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李宗鹏</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基于随机森林模型的山东省新型冠状病毒感染与气象因素特征的预测预警研究</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山东省疾病预防控制中心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陈艳茹</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HIF-1α协同甲基化转移酶DNMT3b调控syncytin-1在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非小细胞肺癌中的机制研究</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山东省立第三医院</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庄学伟</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高层次公共卫生人才培养中人文课程思政与思政课程的协同育人实践探索</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潍坊医学院</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孙  逊</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示踪剂盐酸米托蒽醌在甲状腺癌颈侧淋巴结清扫术中的效果观察</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山东省第一康复医院</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刘学键</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面向农村社区人群的数字化学习型高血压管理模式研究 </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山东大学</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王  箐</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医防融合背景下济宁市感染性腹泻细菌病原普流行特征及耐药性研究</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济宁市疾病预防控制中心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孙喜红</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山东省部分养殖场周边社区人群来源屎肠球菌耐药特征及分子流行病学分析</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山东省疾病预防控制中心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董  非</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山东省唯一海岛县新型布尼亚病毒动物宿主、传播媒介及人群感染情况调查</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烟台市疾病预防控制中心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刘  涛</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2"/>
                <w:sz w:val="28"/>
                <w:szCs w:val="28"/>
                <w:u w:val="none"/>
                <w:lang w:val="en-US" w:eastAsia="zh-CN" w:bidi="ar-SA"/>
              </w:rPr>
              <w:t>山东黄河三角洲国家级自然保护区产超广谱β -内酰胺酶（ESBL）耐药菌耐药性及致病性研究</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2"/>
                <w:sz w:val="28"/>
                <w:szCs w:val="28"/>
                <w:u w:val="none"/>
                <w:lang w:val="en-US" w:eastAsia="zh-CN" w:bidi="ar-SA"/>
              </w:rPr>
              <w:t>山东省疾病预防控制中心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2"/>
                <w:sz w:val="28"/>
                <w:szCs w:val="28"/>
                <w:u w:val="none"/>
                <w:lang w:val="en-US" w:eastAsia="zh-CN" w:bidi="ar-SA"/>
              </w:rPr>
              <w:t>孙高翔</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宋体" w:eastAsia="仿宋_GB2312" w:cs="仿宋_GB2312"/>
                <w:i w:val="0"/>
                <w:iCs w:val="0"/>
                <w:color w:val="000000"/>
                <w:sz w:val="28"/>
                <w:szCs w:val="28"/>
                <w:u w:val="none"/>
                <w:lang w:val="en-US" w:eastAsia="zh-CN"/>
              </w:rPr>
            </w:pPr>
          </w:p>
        </w:tc>
        <w:tc>
          <w:tcPr>
            <w:tcW w:w="7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氟伏沙明联合长效哌甲酯治疗难治性强迫症的临床研究</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烟台海港医院有限公司</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初  芳</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无</w:t>
            </w:r>
          </w:p>
        </w:tc>
      </w:tr>
    </w:tbl>
    <w:p>
      <w:pPr>
        <w:ind w:firstLine="640"/>
        <w:jc w:val="both"/>
        <w:rPr>
          <w:rFonts w:hint="eastAsia" w:ascii="仿宋" w:hAnsi="仿宋" w:eastAsia="仿宋" w:cs="仿宋"/>
          <w:sz w:val="32"/>
          <w:szCs w:val="40"/>
          <w:lang w:val="en-US" w:eastAsia="zh-CN"/>
        </w:rPr>
      </w:pPr>
    </w:p>
    <w:p>
      <w:pPr>
        <w:ind w:firstLine="640"/>
        <w:jc w:val="both"/>
        <w:rPr>
          <w:rFonts w:hint="default" w:ascii="仿宋" w:hAnsi="仿宋" w:eastAsia="仿宋" w:cs="仿宋"/>
          <w:sz w:val="32"/>
          <w:szCs w:val="40"/>
          <w:lang w:val="en-US" w:eastAsia="zh-CN"/>
        </w:rPr>
      </w:pPr>
    </w:p>
    <w:p>
      <w:bookmarkStart w:id="0" w:name="_GoBack"/>
      <w:bookmarkEnd w:id="0"/>
    </w:p>
    <w:sectPr>
      <w:pgSz w:w="16838" w:h="11906" w:orient="landscape"/>
      <w:pgMar w:top="1474" w:right="2098"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1B1B2"/>
    <w:multiLevelType w:val="singleLevel"/>
    <w:tmpl w:val="F791B1B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zkzOTBiOGFjZTRkNDIxN2FhMjk2MzUxYjcyNWEifQ=="/>
  </w:docVars>
  <w:rsids>
    <w:rsidRoot w:val="6FB07359"/>
    <w:rsid w:val="021F641D"/>
    <w:rsid w:val="04491DD8"/>
    <w:rsid w:val="09BF720C"/>
    <w:rsid w:val="1D131EE1"/>
    <w:rsid w:val="382563EC"/>
    <w:rsid w:val="41AF7E48"/>
    <w:rsid w:val="4EFD1F3D"/>
    <w:rsid w:val="4FFF70D4"/>
    <w:rsid w:val="6E8F3B03"/>
    <w:rsid w:val="6FB0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公文数字、英文格式"/>
    <w:basedOn w:val="5"/>
    <w:qFormat/>
    <w:uiPriority w:val="0"/>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2023-09-04T09:59:00Z</dcterms:created>
  <dc:creator>WPS_1654569569</dc:creator>
  <cp:lastModifiedBy>WPS_1654569569</cp:lastModifiedBy>
  <dcterms:modified xsi:type="dcterms:W3CDTF">2023-09-04T10:01:55Z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ADCCE9B9B89547E59C678E7F9805DBA2_11</vt:lpwstr>
  </property>
</Properties>
</file>